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1AF" w:rsidRDefault="002167CF" w:rsidP="00280C91">
      <w:pPr>
        <w:jc w:val="center"/>
        <w:rPr>
          <w:sz w:val="32"/>
          <w:szCs w:val="32"/>
        </w:rPr>
      </w:pPr>
      <w:r w:rsidRPr="005C7409">
        <w:rPr>
          <w:noProof/>
          <w:sz w:val="32"/>
          <w:szCs w:val="32"/>
        </w:rPr>
        <mc:AlternateContent>
          <mc:Choice Requires="wps">
            <w:drawing>
              <wp:anchor distT="45720" distB="45720" distL="114300" distR="114300" simplePos="0" relativeHeight="251661312" behindDoc="0" locked="0" layoutInCell="1" allowOverlap="1" wp14:anchorId="362C51ED" wp14:editId="5D4FCA09">
                <wp:simplePos x="0" y="0"/>
                <wp:positionH relativeFrom="column">
                  <wp:posOffset>5160645</wp:posOffset>
                </wp:positionH>
                <wp:positionV relativeFrom="paragraph">
                  <wp:posOffset>0</wp:posOffset>
                </wp:positionV>
                <wp:extent cx="2038350" cy="10382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38350" cy="1038225"/>
                        </a:xfrm>
                        <a:prstGeom prst="rect">
                          <a:avLst/>
                        </a:prstGeom>
                        <a:solidFill>
                          <a:srgbClr val="FFFFFF"/>
                        </a:solidFill>
                        <a:ln w="9525">
                          <a:solidFill>
                            <a:srgbClr val="000000"/>
                          </a:solidFill>
                          <a:miter lim="800000"/>
                          <a:headEnd/>
                          <a:tailEnd/>
                        </a:ln>
                      </wps:spPr>
                      <wps:txbx>
                        <w:txbxContent>
                          <w:p w:rsidR="00A3457D" w:rsidRDefault="00A3457D">
                            <w:r>
                              <w:t>Office phone 269 427 7300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2C51ED" id="_x0000_t202" coordsize="21600,21600" o:spt="202" path="m,l,21600r21600,l21600,xe">
                <v:stroke joinstyle="miter"/>
                <v:path gradientshapeok="t" o:connecttype="rect"/>
              </v:shapetype>
              <v:shape id="Text Box 2" o:spid="_x0000_s1026" type="#_x0000_t202" style="position:absolute;left:0;text-align:left;margin-left:406.35pt;margin-top:0;width:160.5pt;height:81.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">
                <v:textbox>
                  <w:txbxContent>
                    <w:p w:rsidR="00A3457D" w:rsidRDefault="00A3457D">
                      <w:r>
                        <w:t>Office phone 269 427 7300</w:t>
                      </w:r>
                    </w:p>
                  </w:txbxContent>
                </v:textbox>
                <w10:wrap type="square"/>
              </v:shape>
            </w:pict>
          </mc:Fallback>
        </mc:AlternateContent>
      </w:r>
      <w:r w:rsidR="00892B9B" w:rsidRPr="00280C91">
        <w:rPr>
          <w:noProof/>
          <w:sz w:val="32"/>
          <w:szCs w:val="32"/>
        </w:rPr>
        <mc:AlternateContent>
          <mc:Choice Requires="wps">
            <w:drawing>
              <wp:anchor distT="45720" distB="45720" distL="114300" distR="114300" simplePos="0" relativeHeight="251659264" behindDoc="0" locked="0" layoutInCell="1" allowOverlap="1" wp14:anchorId="1D8EE76E" wp14:editId="0E512382">
                <wp:simplePos x="0" y="0"/>
                <wp:positionH relativeFrom="page">
                  <wp:posOffset>113665</wp:posOffset>
                </wp:positionH>
                <wp:positionV relativeFrom="paragraph">
                  <wp:posOffset>0</wp:posOffset>
                </wp:positionV>
                <wp:extent cx="1971675" cy="1228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228725"/>
                        </a:xfrm>
                        <a:prstGeom prst="rect">
                          <a:avLst/>
                        </a:prstGeom>
                        <a:solidFill>
                          <a:srgbClr val="FFFFFF"/>
                        </a:solidFill>
                        <a:ln w="9525">
                          <a:solidFill>
                            <a:srgbClr val="000000"/>
                          </a:solidFill>
                          <a:miter lim="800000"/>
                          <a:headEnd/>
                          <a:tailEnd/>
                        </a:ln>
                      </wps:spPr>
                      <wps:txbx>
                        <w:txbxContent>
                          <w:p w:rsidR="002167CF" w:rsidRPr="002167CF" w:rsidRDefault="002167CF" w:rsidP="002167CF">
                            <w:r w:rsidRPr="002167CF">
                              <w:t>Douglas De Leo, Supervisor</w:t>
                            </w:r>
                          </w:p>
                          <w:p w:rsidR="002167CF" w:rsidRPr="002167CF" w:rsidRDefault="002167CF" w:rsidP="002167CF">
                            <w:r w:rsidRPr="002167CF">
                              <w:t>Georgette Peterson, Clerk</w:t>
                            </w:r>
                          </w:p>
                          <w:p w:rsidR="002167CF" w:rsidRPr="002167CF" w:rsidRDefault="002167CF" w:rsidP="002167CF">
                            <w:r w:rsidRPr="002167CF">
                              <w:t xml:space="preserve">Jill Sanborn, Treasurer </w:t>
                            </w:r>
                          </w:p>
                          <w:p w:rsidR="002167CF" w:rsidRPr="002167CF" w:rsidRDefault="002167CF" w:rsidP="002167CF">
                            <w:r w:rsidRPr="002167CF">
                              <w:t>Ron Klein, Trustee</w:t>
                            </w:r>
                          </w:p>
                          <w:p w:rsidR="002167CF" w:rsidRPr="002167CF" w:rsidRDefault="002167CF" w:rsidP="002167CF">
                            <w:r w:rsidRPr="002167CF">
                              <w:t>Ted Swanson, Trustee</w:t>
                            </w:r>
                          </w:p>
                          <w:p w:rsidR="002167CF" w:rsidRPr="002167CF" w:rsidRDefault="002167CF" w:rsidP="002167CF"/>
                          <w:p w:rsidR="00280C91" w:rsidRDefault="00280C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EE76E" id="_x0000_s1027" type="#_x0000_t202" style="position:absolute;left:0;text-align:left;margin-left:8.95pt;margin-top:0;width:155.25pt;height:96.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">
                <v:textbox>
                  <w:txbxContent>
                    <w:p w:rsidR="002167CF" w:rsidRPr="002167CF" w:rsidRDefault="002167CF" w:rsidP="002167CF">
                      <w:r w:rsidRPr="002167CF">
                        <w:t>Douglas De Leo, Supervisor</w:t>
                      </w:r>
                    </w:p>
                    <w:p w:rsidR="002167CF" w:rsidRPr="002167CF" w:rsidRDefault="002167CF" w:rsidP="002167CF">
                      <w:r w:rsidRPr="002167CF">
                        <w:t>Georgette Peterson, Clerk</w:t>
                      </w:r>
                    </w:p>
                    <w:p w:rsidR="002167CF" w:rsidRPr="002167CF" w:rsidRDefault="002167CF" w:rsidP="002167CF">
                      <w:r w:rsidRPr="002167CF">
                        <w:t xml:space="preserve">Jill Sanborn, Treasurer </w:t>
                      </w:r>
                    </w:p>
                    <w:p w:rsidR="002167CF" w:rsidRPr="002167CF" w:rsidRDefault="002167CF" w:rsidP="002167CF">
                      <w:r w:rsidRPr="002167CF">
                        <w:t>Ron Klein, Trustee</w:t>
                      </w:r>
                    </w:p>
                    <w:p w:rsidR="002167CF" w:rsidRPr="002167CF" w:rsidRDefault="002167CF" w:rsidP="002167CF">
                      <w:r w:rsidRPr="002167CF">
                        <w:t>Ted Swanson, Trustee</w:t>
                      </w:r>
                    </w:p>
                    <w:p w:rsidR="002167CF" w:rsidRPr="002167CF" w:rsidRDefault="002167CF" w:rsidP="002167CF"/>
                    <w:p w:rsidR="00280C91" w:rsidRDefault="00280C91"/>
                  </w:txbxContent>
                </v:textbox>
                <w10:wrap type="square" anchorx="page"/>
              </v:shape>
            </w:pict>
          </mc:Fallback>
        </mc:AlternateContent>
      </w:r>
      <w:r w:rsidR="00280C91">
        <w:rPr>
          <w:sz w:val="32"/>
          <w:szCs w:val="32"/>
        </w:rPr>
        <w:t>Arlington Township</w:t>
      </w:r>
      <w:r w:rsidR="005C7409">
        <w:rPr>
          <w:sz w:val="32"/>
          <w:szCs w:val="32"/>
        </w:rPr>
        <w:t xml:space="preserve">      </w:t>
      </w:r>
    </w:p>
    <w:p w:rsidR="00280C91" w:rsidRDefault="00280C91" w:rsidP="00280C91">
      <w:pPr>
        <w:jc w:val="center"/>
        <w:rPr>
          <w:sz w:val="32"/>
          <w:szCs w:val="32"/>
        </w:rPr>
      </w:pPr>
      <w:r>
        <w:rPr>
          <w:sz w:val="32"/>
          <w:szCs w:val="32"/>
        </w:rPr>
        <w:t xml:space="preserve">Van Buren County, MI.  </w:t>
      </w:r>
    </w:p>
    <w:p w:rsidR="00280C91" w:rsidRDefault="00773CD7" w:rsidP="00280C91">
      <w:pPr>
        <w:jc w:val="center"/>
        <w:rPr>
          <w:sz w:val="32"/>
          <w:szCs w:val="32"/>
        </w:rPr>
      </w:pPr>
      <w:r>
        <w:rPr>
          <w:sz w:val="32"/>
          <w:szCs w:val="32"/>
        </w:rPr>
        <w:t>52022</w:t>
      </w:r>
      <w:r w:rsidR="00280C91">
        <w:rPr>
          <w:sz w:val="32"/>
          <w:szCs w:val="32"/>
        </w:rPr>
        <w:t xml:space="preserve"> 34</w:t>
      </w:r>
      <w:r w:rsidR="00280C91" w:rsidRPr="00280C91">
        <w:rPr>
          <w:sz w:val="32"/>
          <w:szCs w:val="32"/>
          <w:vertAlign w:val="superscript"/>
        </w:rPr>
        <w:t>th</w:t>
      </w:r>
      <w:r w:rsidR="00280C91">
        <w:rPr>
          <w:sz w:val="32"/>
          <w:szCs w:val="32"/>
        </w:rPr>
        <w:t xml:space="preserve"> Ave. </w:t>
      </w:r>
    </w:p>
    <w:p w:rsidR="00280C91" w:rsidRDefault="00280C91" w:rsidP="00280C91">
      <w:pPr>
        <w:jc w:val="center"/>
        <w:rPr>
          <w:sz w:val="32"/>
          <w:szCs w:val="32"/>
        </w:rPr>
      </w:pPr>
      <w:r>
        <w:rPr>
          <w:sz w:val="32"/>
          <w:szCs w:val="32"/>
        </w:rPr>
        <w:t xml:space="preserve">Bangor </w:t>
      </w:r>
      <w:r w:rsidR="00773CD7">
        <w:rPr>
          <w:sz w:val="32"/>
          <w:szCs w:val="32"/>
        </w:rPr>
        <w:t>MI</w:t>
      </w:r>
      <w:r>
        <w:rPr>
          <w:sz w:val="32"/>
          <w:szCs w:val="32"/>
        </w:rPr>
        <w:t xml:space="preserve">   49013</w:t>
      </w:r>
    </w:p>
    <w:p w:rsidR="00873534" w:rsidRDefault="00873534" w:rsidP="002167CF">
      <w:pPr>
        <w:rPr>
          <w:sz w:val="32"/>
          <w:szCs w:val="32"/>
        </w:rPr>
      </w:pPr>
    </w:p>
    <w:p w:rsidR="00873534" w:rsidRDefault="00873534" w:rsidP="00873534">
      <w:pPr>
        <w:rPr>
          <w:sz w:val="32"/>
          <w:szCs w:val="32"/>
        </w:rPr>
      </w:pPr>
    </w:p>
    <w:p w:rsidR="00FB36E9" w:rsidRPr="00FB36E9" w:rsidRDefault="00FB36E9" w:rsidP="00FB36E9">
      <w:pPr>
        <w:jc w:val="center"/>
        <w:rPr>
          <w:b/>
          <w:sz w:val="52"/>
          <w:szCs w:val="52"/>
          <w:u w:val="single"/>
        </w:rPr>
      </w:pPr>
      <w:r w:rsidRPr="00FB36E9">
        <w:rPr>
          <w:b/>
          <w:sz w:val="52"/>
          <w:szCs w:val="52"/>
          <w:u w:val="single"/>
        </w:rPr>
        <w:t>Agenda is subject to change before Meeting date.</w:t>
      </w:r>
    </w:p>
    <w:p w:rsidR="00FB36E9" w:rsidRDefault="00FB36E9" w:rsidP="00873534">
      <w:pPr>
        <w:rPr>
          <w:sz w:val="32"/>
          <w:szCs w:val="32"/>
        </w:rPr>
      </w:pPr>
    </w:p>
    <w:p w:rsidR="002167CF" w:rsidRDefault="00142E7F" w:rsidP="00873534">
      <w:pPr>
        <w:rPr>
          <w:sz w:val="32"/>
          <w:szCs w:val="32"/>
        </w:rPr>
      </w:pPr>
      <w:r>
        <w:rPr>
          <w:sz w:val="32"/>
          <w:szCs w:val="32"/>
        </w:rPr>
        <w:t>February 21</w:t>
      </w:r>
      <w:r w:rsidR="00865DD4">
        <w:rPr>
          <w:sz w:val="32"/>
          <w:szCs w:val="32"/>
        </w:rPr>
        <w:t>, 2024</w:t>
      </w:r>
    </w:p>
    <w:p w:rsidR="00B7272B" w:rsidRDefault="00B7272B" w:rsidP="00873534">
      <w:pPr>
        <w:rPr>
          <w:sz w:val="32"/>
          <w:szCs w:val="32"/>
        </w:rPr>
      </w:pPr>
      <w:r>
        <w:rPr>
          <w:sz w:val="32"/>
          <w:szCs w:val="32"/>
        </w:rPr>
        <w:t>07:00p.m.</w:t>
      </w:r>
    </w:p>
    <w:p w:rsidR="00866903" w:rsidRDefault="00866903" w:rsidP="00873534">
      <w:pPr>
        <w:rPr>
          <w:sz w:val="32"/>
          <w:szCs w:val="32"/>
        </w:rPr>
      </w:pPr>
    </w:p>
    <w:p w:rsidR="00866903" w:rsidRDefault="00866903" w:rsidP="00873534">
      <w:pPr>
        <w:rPr>
          <w:sz w:val="32"/>
          <w:szCs w:val="32"/>
        </w:rPr>
      </w:pPr>
      <w:r>
        <w:rPr>
          <w:sz w:val="32"/>
          <w:szCs w:val="32"/>
        </w:rPr>
        <w:t xml:space="preserve">Call meeting to order:  </w:t>
      </w:r>
    </w:p>
    <w:p w:rsidR="00866903" w:rsidRDefault="00866903" w:rsidP="00873534">
      <w:pPr>
        <w:rPr>
          <w:sz w:val="32"/>
          <w:szCs w:val="32"/>
        </w:rPr>
      </w:pPr>
      <w:r>
        <w:rPr>
          <w:sz w:val="32"/>
          <w:szCs w:val="32"/>
        </w:rPr>
        <w:t xml:space="preserve">Pledge of Allegiance and invocation: </w:t>
      </w:r>
    </w:p>
    <w:p w:rsidR="00440F8F" w:rsidRDefault="00440F8F" w:rsidP="00873534">
      <w:pPr>
        <w:rPr>
          <w:sz w:val="32"/>
          <w:szCs w:val="32"/>
        </w:rPr>
      </w:pPr>
    </w:p>
    <w:p w:rsidR="00866903" w:rsidRDefault="00866903" w:rsidP="00873534">
      <w:pPr>
        <w:rPr>
          <w:sz w:val="32"/>
          <w:szCs w:val="32"/>
        </w:rPr>
      </w:pPr>
      <w:r>
        <w:rPr>
          <w:sz w:val="32"/>
          <w:szCs w:val="32"/>
        </w:rPr>
        <w:t>Roll Call:</w:t>
      </w:r>
    </w:p>
    <w:p w:rsidR="00866903" w:rsidRDefault="00866903" w:rsidP="00873534">
      <w:pPr>
        <w:rPr>
          <w:sz w:val="32"/>
          <w:szCs w:val="32"/>
        </w:rPr>
      </w:pPr>
      <w:r>
        <w:rPr>
          <w:sz w:val="32"/>
          <w:szCs w:val="32"/>
        </w:rPr>
        <w:t xml:space="preserve">Approve Agenda: </w:t>
      </w:r>
      <w:r w:rsidR="001453E1">
        <w:rPr>
          <w:sz w:val="32"/>
          <w:szCs w:val="32"/>
        </w:rPr>
        <w:t xml:space="preserve"> </w:t>
      </w:r>
    </w:p>
    <w:p w:rsidR="001453E1" w:rsidRDefault="001453E1" w:rsidP="00873534">
      <w:pPr>
        <w:rPr>
          <w:sz w:val="32"/>
          <w:szCs w:val="32"/>
        </w:rPr>
      </w:pPr>
      <w:r>
        <w:rPr>
          <w:sz w:val="32"/>
          <w:szCs w:val="32"/>
        </w:rPr>
        <w:t xml:space="preserve">Also, a motion to go into closed secession to obtain and opinion concerning Edison Electric Invoice.   Will be done at the end of agenda.  </w:t>
      </w:r>
    </w:p>
    <w:p w:rsidR="00366CCC" w:rsidRDefault="00366CCC" w:rsidP="00873534">
      <w:pPr>
        <w:rPr>
          <w:sz w:val="32"/>
          <w:szCs w:val="32"/>
        </w:rPr>
      </w:pPr>
    </w:p>
    <w:p w:rsidR="00866903" w:rsidRDefault="00866903" w:rsidP="00873534">
      <w:pPr>
        <w:rPr>
          <w:sz w:val="32"/>
          <w:szCs w:val="32"/>
        </w:rPr>
      </w:pPr>
      <w:r>
        <w:rPr>
          <w:sz w:val="32"/>
          <w:szCs w:val="32"/>
        </w:rPr>
        <w:t xml:space="preserve">Reports: </w:t>
      </w:r>
    </w:p>
    <w:p w:rsidR="006F50C9" w:rsidRDefault="006F50C9" w:rsidP="00873534">
      <w:pPr>
        <w:rPr>
          <w:sz w:val="32"/>
          <w:szCs w:val="32"/>
        </w:rPr>
      </w:pPr>
    </w:p>
    <w:p w:rsidR="00D21472" w:rsidRDefault="00D21472" w:rsidP="00873534">
      <w:pPr>
        <w:rPr>
          <w:sz w:val="32"/>
          <w:szCs w:val="32"/>
        </w:rPr>
      </w:pPr>
    </w:p>
    <w:p w:rsidR="00D21472" w:rsidRDefault="00D21472" w:rsidP="00873534">
      <w:pPr>
        <w:rPr>
          <w:sz w:val="32"/>
          <w:szCs w:val="32"/>
        </w:rPr>
      </w:pPr>
    </w:p>
    <w:p w:rsidR="00866903" w:rsidRDefault="00866903" w:rsidP="00873534">
      <w:pPr>
        <w:rPr>
          <w:sz w:val="32"/>
          <w:szCs w:val="32"/>
        </w:rPr>
      </w:pPr>
      <w:r>
        <w:rPr>
          <w:sz w:val="32"/>
          <w:szCs w:val="32"/>
        </w:rPr>
        <w:t xml:space="preserve">Law Enforcement: </w:t>
      </w:r>
    </w:p>
    <w:p w:rsidR="00866903" w:rsidRDefault="00866903" w:rsidP="00873534">
      <w:pPr>
        <w:rPr>
          <w:sz w:val="32"/>
          <w:szCs w:val="32"/>
        </w:rPr>
      </w:pPr>
    </w:p>
    <w:p w:rsidR="00866903" w:rsidRDefault="00866903" w:rsidP="00873534">
      <w:pPr>
        <w:rPr>
          <w:sz w:val="32"/>
          <w:szCs w:val="32"/>
        </w:rPr>
      </w:pPr>
      <w:r>
        <w:rPr>
          <w:sz w:val="32"/>
          <w:szCs w:val="32"/>
        </w:rPr>
        <w:t xml:space="preserve">Fire Departments: </w:t>
      </w:r>
    </w:p>
    <w:p w:rsidR="00866903" w:rsidRDefault="00866903" w:rsidP="00873534">
      <w:pPr>
        <w:rPr>
          <w:sz w:val="32"/>
          <w:szCs w:val="32"/>
        </w:rPr>
      </w:pPr>
    </w:p>
    <w:p w:rsidR="00866903" w:rsidRDefault="00866903" w:rsidP="00873534">
      <w:pPr>
        <w:rPr>
          <w:sz w:val="32"/>
          <w:szCs w:val="32"/>
        </w:rPr>
      </w:pPr>
      <w:r>
        <w:rPr>
          <w:sz w:val="32"/>
          <w:szCs w:val="32"/>
        </w:rPr>
        <w:t xml:space="preserve">Commissioners’ Report: </w:t>
      </w:r>
    </w:p>
    <w:p w:rsidR="00205083" w:rsidRDefault="00205083" w:rsidP="00873534">
      <w:pPr>
        <w:rPr>
          <w:sz w:val="32"/>
          <w:szCs w:val="32"/>
        </w:rPr>
      </w:pPr>
    </w:p>
    <w:p w:rsidR="00205083" w:rsidRDefault="00866903" w:rsidP="00873534">
      <w:pPr>
        <w:rPr>
          <w:sz w:val="32"/>
          <w:szCs w:val="32"/>
        </w:rPr>
      </w:pPr>
      <w:r>
        <w:rPr>
          <w:sz w:val="32"/>
          <w:szCs w:val="32"/>
        </w:rPr>
        <w:t xml:space="preserve">Assessors’ Report: </w:t>
      </w:r>
    </w:p>
    <w:p w:rsidR="00866903" w:rsidRDefault="00866903" w:rsidP="00873534">
      <w:pPr>
        <w:rPr>
          <w:sz w:val="32"/>
          <w:szCs w:val="32"/>
        </w:rPr>
      </w:pPr>
    </w:p>
    <w:p w:rsidR="00440F8F" w:rsidRDefault="00440F8F" w:rsidP="00440F8F">
      <w:pPr>
        <w:rPr>
          <w:sz w:val="32"/>
          <w:szCs w:val="32"/>
        </w:rPr>
      </w:pPr>
    </w:p>
    <w:p w:rsidR="00440F8F" w:rsidRPr="00440F8F" w:rsidRDefault="00440F8F" w:rsidP="00440F8F">
      <w:pPr>
        <w:rPr>
          <w:sz w:val="32"/>
          <w:szCs w:val="32"/>
        </w:rPr>
      </w:pPr>
      <w:r w:rsidRPr="00440F8F">
        <w:rPr>
          <w:sz w:val="32"/>
          <w:szCs w:val="32"/>
        </w:rPr>
        <w:t xml:space="preserve">Approval of </w:t>
      </w:r>
      <w:r w:rsidR="00142E7F">
        <w:rPr>
          <w:sz w:val="32"/>
          <w:szCs w:val="32"/>
        </w:rPr>
        <w:t>Jaunary17</w:t>
      </w:r>
      <w:r w:rsidRPr="00440F8F">
        <w:rPr>
          <w:sz w:val="32"/>
          <w:szCs w:val="32"/>
        </w:rPr>
        <w:t>, 2023 minutes</w:t>
      </w:r>
    </w:p>
    <w:p w:rsidR="00440F8F" w:rsidRPr="00440F8F" w:rsidRDefault="00440F8F" w:rsidP="00440F8F">
      <w:pPr>
        <w:rPr>
          <w:sz w:val="32"/>
          <w:szCs w:val="32"/>
        </w:rPr>
      </w:pPr>
    </w:p>
    <w:p w:rsidR="00205083" w:rsidRDefault="00440F8F" w:rsidP="00440F8F">
      <w:pPr>
        <w:rPr>
          <w:sz w:val="32"/>
          <w:szCs w:val="32"/>
        </w:rPr>
      </w:pPr>
      <w:r w:rsidRPr="00440F8F">
        <w:rPr>
          <w:sz w:val="32"/>
          <w:szCs w:val="32"/>
        </w:rPr>
        <w:lastRenderedPageBreak/>
        <w:t>Public Comment on any agenda items (3-minute limit)</w:t>
      </w:r>
    </w:p>
    <w:p w:rsidR="00440F8F" w:rsidRDefault="00440F8F" w:rsidP="00873534">
      <w:pPr>
        <w:rPr>
          <w:sz w:val="32"/>
          <w:szCs w:val="32"/>
        </w:rPr>
      </w:pPr>
    </w:p>
    <w:p w:rsidR="00440F8F" w:rsidRDefault="00440F8F" w:rsidP="00873534">
      <w:pPr>
        <w:rPr>
          <w:sz w:val="32"/>
          <w:szCs w:val="32"/>
        </w:rPr>
      </w:pPr>
    </w:p>
    <w:p w:rsidR="00440F8F" w:rsidRDefault="00440F8F" w:rsidP="00873534">
      <w:pPr>
        <w:rPr>
          <w:sz w:val="32"/>
          <w:szCs w:val="32"/>
        </w:rPr>
      </w:pPr>
    </w:p>
    <w:p w:rsidR="00440F8F" w:rsidRDefault="00440F8F" w:rsidP="00873534">
      <w:pPr>
        <w:rPr>
          <w:sz w:val="32"/>
          <w:szCs w:val="32"/>
        </w:rPr>
      </w:pPr>
    </w:p>
    <w:p w:rsidR="00440F8F" w:rsidRDefault="00440F8F" w:rsidP="00873534">
      <w:pPr>
        <w:rPr>
          <w:sz w:val="32"/>
          <w:szCs w:val="32"/>
        </w:rPr>
      </w:pPr>
    </w:p>
    <w:p w:rsidR="00440F8F" w:rsidRDefault="00440F8F" w:rsidP="00873534">
      <w:pPr>
        <w:rPr>
          <w:sz w:val="32"/>
          <w:szCs w:val="32"/>
        </w:rPr>
      </w:pPr>
    </w:p>
    <w:p w:rsidR="00F22700" w:rsidRDefault="00F22700" w:rsidP="00142E7F">
      <w:pPr>
        <w:rPr>
          <w:sz w:val="32"/>
          <w:szCs w:val="32"/>
        </w:rPr>
      </w:pPr>
    </w:p>
    <w:p w:rsidR="00F22700" w:rsidRDefault="00F22700" w:rsidP="00142E7F">
      <w:pPr>
        <w:rPr>
          <w:sz w:val="32"/>
          <w:szCs w:val="32"/>
        </w:rPr>
      </w:pPr>
    </w:p>
    <w:p w:rsidR="00F22700" w:rsidRDefault="00F22700" w:rsidP="00142E7F">
      <w:pPr>
        <w:rPr>
          <w:sz w:val="32"/>
          <w:szCs w:val="32"/>
        </w:rPr>
      </w:pPr>
    </w:p>
    <w:p w:rsidR="00440F8F" w:rsidRDefault="00866903" w:rsidP="00142E7F">
      <w:pPr>
        <w:rPr>
          <w:sz w:val="32"/>
          <w:szCs w:val="32"/>
        </w:rPr>
      </w:pPr>
      <w:r>
        <w:rPr>
          <w:sz w:val="32"/>
          <w:szCs w:val="32"/>
        </w:rPr>
        <w:t xml:space="preserve">Supervisors’ Report: </w:t>
      </w:r>
      <w:r w:rsidR="001453E1">
        <w:rPr>
          <w:sz w:val="32"/>
          <w:szCs w:val="32"/>
        </w:rPr>
        <w:t xml:space="preserve"> Waiting on estimate on dust control. </w:t>
      </w:r>
    </w:p>
    <w:p w:rsidR="00142E7F" w:rsidRDefault="00142E7F" w:rsidP="00142E7F">
      <w:pPr>
        <w:rPr>
          <w:sz w:val="32"/>
          <w:szCs w:val="32"/>
        </w:rPr>
      </w:pPr>
    </w:p>
    <w:p w:rsidR="00CD6A91" w:rsidRDefault="00440F8F" w:rsidP="00873534">
      <w:pPr>
        <w:rPr>
          <w:sz w:val="32"/>
          <w:szCs w:val="32"/>
        </w:rPr>
      </w:pPr>
      <w:r w:rsidRPr="00440F8F">
        <w:rPr>
          <w:sz w:val="32"/>
          <w:szCs w:val="32"/>
        </w:rPr>
        <w:t>Clerks’ Report:</w:t>
      </w:r>
    </w:p>
    <w:p w:rsidR="00142E7F" w:rsidRDefault="00142E7F" w:rsidP="00873534">
      <w:pPr>
        <w:rPr>
          <w:sz w:val="32"/>
          <w:szCs w:val="32"/>
        </w:rPr>
      </w:pPr>
    </w:p>
    <w:p w:rsidR="00440F8F" w:rsidRPr="00440F8F" w:rsidRDefault="00440F8F" w:rsidP="00440F8F">
      <w:pPr>
        <w:rPr>
          <w:sz w:val="32"/>
          <w:szCs w:val="32"/>
        </w:rPr>
      </w:pPr>
      <w:r w:rsidRPr="00440F8F">
        <w:rPr>
          <w:sz w:val="32"/>
          <w:szCs w:val="32"/>
        </w:rPr>
        <w:t xml:space="preserve">Treasurers’ Report: </w:t>
      </w:r>
    </w:p>
    <w:p w:rsidR="00D31FDB" w:rsidRDefault="00D31FDB" w:rsidP="00873534">
      <w:pPr>
        <w:rPr>
          <w:sz w:val="32"/>
          <w:szCs w:val="32"/>
        </w:rPr>
      </w:pPr>
    </w:p>
    <w:p w:rsidR="00D31FDB" w:rsidRDefault="00D31FDB" w:rsidP="00873534">
      <w:pPr>
        <w:rPr>
          <w:sz w:val="32"/>
          <w:szCs w:val="32"/>
        </w:rPr>
      </w:pPr>
      <w:r>
        <w:rPr>
          <w:sz w:val="32"/>
          <w:szCs w:val="32"/>
        </w:rPr>
        <w:t xml:space="preserve">New Business: </w:t>
      </w:r>
    </w:p>
    <w:p w:rsidR="000E279D" w:rsidRDefault="00142E7F" w:rsidP="00B45746">
      <w:pPr>
        <w:rPr>
          <w:sz w:val="32"/>
          <w:szCs w:val="32"/>
        </w:rPr>
      </w:pPr>
      <w:r>
        <w:rPr>
          <w:sz w:val="32"/>
          <w:szCs w:val="32"/>
        </w:rPr>
        <w:t>1</w:t>
      </w:r>
      <w:r w:rsidR="000E279D">
        <w:rPr>
          <w:sz w:val="32"/>
          <w:szCs w:val="32"/>
        </w:rPr>
        <w:t xml:space="preserve">. Bloomingdale Communication fiber optic installation discussion.  </w:t>
      </w:r>
    </w:p>
    <w:p w:rsidR="00142E7F" w:rsidRDefault="00142E7F" w:rsidP="00B45746">
      <w:pPr>
        <w:rPr>
          <w:sz w:val="32"/>
          <w:szCs w:val="32"/>
        </w:rPr>
      </w:pPr>
      <w:r>
        <w:rPr>
          <w:sz w:val="32"/>
          <w:szCs w:val="32"/>
        </w:rPr>
        <w:t xml:space="preserve">2. Renewal of Cannabis’s licenses for Kula/Red Arrow, 50505/50405, Black River  </w:t>
      </w:r>
    </w:p>
    <w:p w:rsidR="00142E7F" w:rsidRDefault="00142E7F" w:rsidP="00B45746">
      <w:pPr>
        <w:rPr>
          <w:sz w:val="32"/>
          <w:szCs w:val="32"/>
        </w:rPr>
      </w:pPr>
      <w:r>
        <w:rPr>
          <w:sz w:val="32"/>
          <w:szCs w:val="32"/>
        </w:rPr>
        <w:t xml:space="preserve">     Botanicals, and Candid.  </w:t>
      </w:r>
    </w:p>
    <w:p w:rsidR="0036366B" w:rsidRDefault="00F22700" w:rsidP="00B45746">
      <w:pPr>
        <w:rPr>
          <w:sz w:val="32"/>
          <w:szCs w:val="32"/>
        </w:rPr>
      </w:pPr>
      <w:r>
        <w:rPr>
          <w:sz w:val="32"/>
          <w:szCs w:val="32"/>
        </w:rPr>
        <w:t xml:space="preserve">3. </w:t>
      </w:r>
      <w:r w:rsidR="0084052C">
        <w:rPr>
          <w:sz w:val="32"/>
          <w:szCs w:val="32"/>
        </w:rPr>
        <w:t>Hall Builder payment.</w:t>
      </w:r>
    </w:p>
    <w:p w:rsidR="001453E1" w:rsidRDefault="001453E1" w:rsidP="00B45746">
      <w:pPr>
        <w:rPr>
          <w:sz w:val="32"/>
          <w:szCs w:val="32"/>
        </w:rPr>
      </w:pPr>
      <w:r>
        <w:rPr>
          <w:sz w:val="32"/>
          <w:szCs w:val="32"/>
        </w:rPr>
        <w:t>4</w:t>
      </w:r>
      <w:r w:rsidR="0036366B">
        <w:rPr>
          <w:sz w:val="32"/>
          <w:szCs w:val="32"/>
        </w:rPr>
        <w:t xml:space="preserve">. Contract Gravel:  500 tons purchased and spread for a total cost of </w:t>
      </w:r>
      <w:r>
        <w:rPr>
          <w:sz w:val="32"/>
          <w:szCs w:val="32"/>
        </w:rPr>
        <w:t>$7</w:t>
      </w:r>
      <w:r w:rsidR="00FB5375">
        <w:rPr>
          <w:sz w:val="32"/>
          <w:szCs w:val="32"/>
        </w:rPr>
        <w:t>,</w:t>
      </w:r>
      <w:r>
        <w:rPr>
          <w:sz w:val="32"/>
          <w:szCs w:val="32"/>
        </w:rPr>
        <w:t>285.00</w:t>
      </w:r>
    </w:p>
    <w:p w:rsidR="001453E1" w:rsidRDefault="001453E1" w:rsidP="00B45746">
      <w:pPr>
        <w:rPr>
          <w:sz w:val="32"/>
          <w:szCs w:val="32"/>
        </w:rPr>
      </w:pPr>
      <w:r>
        <w:rPr>
          <w:sz w:val="32"/>
          <w:szCs w:val="32"/>
        </w:rPr>
        <w:t xml:space="preserve">5. Boom mowing. $3500 </w:t>
      </w:r>
    </w:p>
    <w:p w:rsidR="0084052C" w:rsidRDefault="001453E1" w:rsidP="00B45746">
      <w:pPr>
        <w:rPr>
          <w:sz w:val="32"/>
          <w:szCs w:val="32"/>
        </w:rPr>
      </w:pPr>
      <w:r>
        <w:rPr>
          <w:sz w:val="32"/>
          <w:szCs w:val="32"/>
        </w:rPr>
        <w:t>6. Extra Width Mowing:  $5000</w:t>
      </w:r>
      <w:r w:rsidR="0084052C">
        <w:rPr>
          <w:sz w:val="32"/>
          <w:szCs w:val="32"/>
        </w:rPr>
        <w:t xml:space="preserve"> </w:t>
      </w:r>
    </w:p>
    <w:p w:rsidR="00A3548C" w:rsidRPr="00C05763" w:rsidRDefault="00A3548C" w:rsidP="00C05763">
      <w:pPr>
        <w:rPr>
          <w:sz w:val="32"/>
          <w:szCs w:val="32"/>
        </w:rPr>
      </w:pPr>
      <w:r>
        <w:rPr>
          <w:sz w:val="32"/>
          <w:szCs w:val="32"/>
        </w:rPr>
        <w:t xml:space="preserve">7. </w:t>
      </w:r>
      <w:r w:rsidR="00C05763" w:rsidRPr="00C05763">
        <w:rPr>
          <w:sz w:val="32"/>
          <w:szCs w:val="32"/>
        </w:rPr>
        <w:t>Planning Commission Review</w:t>
      </w:r>
      <w:r w:rsidR="00C05763">
        <w:rPr>
          <w:sz w:val="32"/>
          <w:szCs w:val="32"/>
        </w:rPr>
        <w:t xml:space="preserve"> and funding request.</w:t>
      </w:r>
    </w:p>
    <w:p w:rsidR="00C05763" w:rsidRDefault="00C05763" w:rsidP="00A3548C">
      <w:pPr>
        <w:rPr>
          <w:sz w:val="32"/>
          <w:szCs w:val="32"/>
        </w:rPr>
      </w:pPr>
    </w:p>
    <w:p w:rsidR="00C05763" w:rsidRDefault="00C05763" w:rsidP="00A3548C">
      <w:pPr>
        <w:rPr>
          <w:sz w:val="32"/>
          <w:szCs w:val="32"/>
        </w:rPr>
      </w:pPr>
    </w:p>
    <w:p w:rsidR="00C05763" w:rsidRDefault="00C05763" w:rsidP="00A3548C">
      <w:pPr>
        <w:rPr>
          <w:sz w:val="32"/>
          <w:szCs w:val="32"/>
        </w:rPr>
      </w:pPr>
    </w:p>
    <w:p w:rsidR="00C05763" w:rsidRDefault="00C05763" w:rsidP="00A3548C">
      <w:pPr>
        <w:rPr>
          <w:sz w:val="32"/>
          <w:szCs w:val="32"/>
        </w:rPr>
      </w:pPr>
    </w:p>
    <w:p w:rsidR="00C05763" w:rsidRDefault="00C05763" w:rsidP="00A3548C">
      <w:pPr>
        <w:rPr>
          <w:sz w:val="32"/>
          <w:szCs w:val="32"/>
        </w:rPr>
      </w:pPr>
    </w:p>
    <w:p w:rsidR="00C05763" w:rsidRDefault="00C05763" w:rsidP="00A3548C">
      <w:pPr>
        <w:rPr>
          <w:sz w:val="32"/>
          <w:szCs w:val="32"/>
        </w:rPr>
      </w:pPr>
    </w:p>
    <w:p w:rsidR="00C05763" w:rsidRDefault="00C05763" w:rsidP="00A3548C">
      <w:pPr>
        <w:rPr>
          <w:sz w:val="32"/>
          <w:szCs w:val="32"/>
        </w:rPr>
      </w:pPr>
    </w:p>
    <w:p w:rsidR="00C05763" w:rsidRDefault="00C05763" w:rsidP="00A3548C">
      <w:pPr>
        <w:rPr>
          <w:sz w:val="32"/>
          <w:szCs w:val="32"/>
        </w:rPr>
      </w:pPr>
    </w:p>
    <w:p w:rsidR="00C05763" w:rsidRDefault="00C05763" w:rsidP="00A3548C">
      <w:pPr>
        <w:rPr>
          <w:sz w:val="32"/>
          <w:szCs w:val="32"/>
        </w:rPr>
      </w:pPr>
    </w:p>
    <w:p w:rsidR="00A3548C" w:rsidRPr="00A3548C" w:rsidRDefault="00A3548C" w:rsidP="00A3548C">
      <w:pPr>
        <w:rPr>
          <w:sz w:val="32"/>
          <w:szCs w:val="32"/>
        </w:rPr>
      </w:pPr>
      <w:bookmarkStart w:id="0" w:name="_GoBack"/>
      <w:bookmarkEnd w:id="0"/>
      <w:r w:rsidRPr="00A3548C">
        <w:rPr>
          <w:sz w:val="32"/>
          <w:szCs w:val="32"/>
        </w:rPr>
        <w:lastRenderedPageBreak/>
        <w:t>The Planning Commission is initiating and aggressively addressing two critical documents for Arlington Township: The “Arlington Township Ordinances 2012 Working Draft” and the “Planning Commission Review Copy Arlington Township Revised Master Plan 2019” (also called “the Master Plan”). Neither document has been adopted by Arlington Township.</w:t>
      </w:r>
    </w:p>
    <w:p w:rsidR="00A3548C" w:rsidRPr="00A3548C" w:rsidRDefault="00A3548C" w:rsidP="00A3548C">
      <w:pPr>
        <w:rPr>
          <w:sz w:val="32"/>
          <w:szCs w:val="32"/>
        </w:rPr>
      </w:pPr>
    </w:p>
    <w:p w:rsidR="00A3548C" w:rsidRPr="00A3548C" w:rsidRDefault="00A3548C" w:rsidP="00A3548C">
      <w:pPr>
        <w:rPr>
          <w:sz w:val="32"/>
          <w:szCs w:val="32"/>
        </w:rPr>
      </w:pPr>
      <w:r w:rsidRPr="00A3548C">
        <w:rPr>
          <w:sz w:val="32"/>
          <w:szCs w:val="32"/>
        </w:rPr>
        <w:t>The Master Plan. The Township does not possess the time nor level of expertise to craft a meaningful Master Plan. The current “Revised Master Plan 2019” is inadequate for modification to suit current and anticipates needs of the township. Planning professionals strongly advise having Master Plans drafted in collaboration with professional experts. To that end, I have been discussing contracting out our Master Plan with the Southwest Michigan Planning Commission (SWMPC). I have provided the estimated cost to complete a Master Plan for Arlington Township. The total cost to prepare our Master Plan is approximately $15,000. (Please see attached.)</w:t>
      </w:r>
    </w:p>
    <w:p w:rsidR="00A3548C" w:rsidRPr="00A3548C" w:rsidRDefault="00A3548C" w:rsidP="00A3548C">
      <w:pPr>
        <w:rPr>
          <w:sz w:val="32"/>
          <w:szCs w:val="32"/>
        </w:rPr>
      </w:pPr>
    </w:p>
    <w:p w:rsidR="00A3548C" w:rsidRPr="00A3548C" w:rsidRDefault="00A3548C" w:rsidP="00A3548C">
      <w:pPr>
        <w:rPr>
          <w:sz w:val="32"/>
          <w:szCs w:val="32"/>
        </w:rPr>
      </w:pPr>
      <w:r w:rsidRPr="00A3548C">
        <w:rPr>
          <w:sz w:val="32"/>
          <w:szCs w:val="32"/>
        </w:rPr>
        <w:t>For the Planning Commission (PC) to tackle just the Master Plan the PC estimates holding at least one monthly working session for nine months, two public forums to gather resident input and one public review of the penultimate document at an expense of approximately $7,920. This figure does not include additional expenses in obtaining the essential GIS maps, as well as time to compile information and draft the document. This work would be in addition to the PC dealing with the “Arlington Township Ordinances 2012 Working Draft”.</w:t>
      </w:r>
    </w:p>
    <w:p w:rsidR="00A3548C" w:rsidRPr="00A3548C" w:rsidRDefault="00A3548C" w:rsidP="00A3548C">
      <w:pPr>
        <w:rPr>
          <w:sz w:val="32"/>
          <w:szCs w:val="32"/>
        </w:rPr>
      </w:pPr>
    </w:p>
    <w:p w:rsidR="00A3548C" w:rsidRPr="00A3548C" w:rsidRDefault="00A3548C" w:rsidP="00A3548C">
      <w:pPr>
        <w:rPr>
          <w:sz w:val="32"/>
          <w:szCs w:val="32"/>
        </w:rPr>
      </w:pPr>
      <w:r w:rsidRPr="00A3548C">
        <w:rPr>
          <w:sz w:val="32"/>
          <w:szCs w:val="32"/>
        </w:rPr>
        <w:t>I am requesting that the Township Board access the marijuana account to fund completing the Master Plan and dedicate $15,000 to allow us to initiate drafting a contract with SWMPC for this project. The marijuana industry is given scant mention in the current document and has had profound impact on the Township.</w:t>
      </w:r>
    </w:p>
    <w:p w:rsidR="00A3548C" w:rsidRPr="00A3548C" w:rsidRDefault="00A3548C" w:rsidP="00A3548C">
      <w:pPr>
        <w:rPr>
          <w:sz w:val="32"/>
          <w:szCs w:val="32"/>
        </w:rPr>
      </w:pPr>
    </w:p>
    <w:p w:rsidR="00A3548C" w:rsidRPr="00A3548C" w:rsidRDefault="00A3548C" w:rsidP="00A3548C">
      <w:pPr>
        <w:rPr>
          <w:sz w:val="32"/>
          <w:szCs w:val="32"/>
        </w:rPr>
      </w:pPr>
      <w:r w:rsidRPr="00A3548C">
        <w:rPr>
          <w:sz w:val="32"/>
          <w:szCs w:val="32"/>
        </w:rPr>
        <w:t>Mr. Butler, Chairman of the PC, and I will work with the SWMPC on a contract to complete the Master Plan to be reviewed by legal counsel and presented to the Board for approval as soon as possible.</w:t>
      </w:r>
    </w:p>
    <w:p w:rsidR="00A3548C" w:rsidRPr="00A3548C" w:rsidRDefault="00A3548C" w:rsidP="00A3548C">
      <w:pPr>
        <w:rPr>
          <w:sz w:val="32"/>
          <w:szCs w:val="32"/>
        </w:rPr>
      </w:pPr>
    </w:p>
    <w:p w:rsidR="00A3548C" w:rsidRPr="00A3548C" w:rsidRDefault="00A3548C" w:rsidP="00A3548C">
      <w:pPr>
        <w:rPr>
          <w:sz w:val="32"/>
          <w:szCs w:val="32"/>
        </w:rPr>
      </w:pPr>
      <w:r w:rsidRPr="00A3548C">
        <w:rPr>
          <w:sz w:val="32"/>
          <w:szCs w:val="32"/>
        </w:rPr>
        <w:t xml:space="preserve">“The Arlington Township Ordinances 2012 Working Draft.” This document has languished for a dozen years. Much like the Master Plan, planning professionals that ordinances be revised and redrafted in collaboration with professional experts. The </w:t>
      </w:r>
      <w:r w:rsidRPr="00A3548C">
        <w:rPr>
          <w:sz w:val="32"/>
          <w:szCs w:val="32"/>
        </w:rPr>
        <w:lastRenderedPageBreak/>
        <w:t>Planning Commission has been discouraged from doing this, however it may be necessary to contract an appropriate vendor to complete a final updated draft of our ordinances to present to the Board later this year. This issue deserves serious and immediate consideration.</w:t>
      </w:r>
    </w:p>
    <w:p w:rsidR="00A3548C" w:rsidRPr="00A3548C" w:rsidRDefault="00A3548C" w:rsidP="00A3548C">
      <w:pPr>
        <w:rPr>
          <w:sz w:val="32"/>
          <w:szCs w:val="32"/>
        </w:rPr>
      </w:pPr>
    </w:p>
    <w:p w:rsidR="00A3548C" w:rsidRPr="00A3548C" w:rsidRDefault="00A3548C" w:rsidP="00A3548C">
      <w:pPr>
        <w:rPr>
          <w:sz w:val="32"/>
          <w:szCs w:val="32"/>
        </w:rPr>
      </w:pPr>
      <w:r w:rsidRPr="00A3548C">
        <w:rPr>
          <w:sz w:val="32"/>
          <w:szCs w:val="32"/>
        </w:rPr>
        <w:t>I am requesting that we access the marijuana account to fund completing the redraft of the “Arlington Township Ordinances 2012 Working Draft” or a portion of it, based upon the impact that industry has had on the township.</w:t>
      </w:r>
    </w:p>
    <w:p w:rsidR="00A3548C" w:rsidRPr="00A3548C" w:rsidRDefault="00A3548C" w:rsidP="00A3548C">
      <w:pPr>
        <w:rPr>
          <w:sz w:val="32"/>
          <w:szCs w:val="32"/>
        </w:rPr>
      </w:pPr>
    </w:p>
    <w:p w:rsidR="00A3548C" w:rsidRDefault="00A3548C" w:rsidP="00A3548C">
      <w:pPr>
        <w:rPr>
          <w:sz w:val="32"/>
          <w:szCs w:val="32"/>
        </w:rPr>
      </w:pPr>
    </w:p>
    <w:p w:rsidR="003E1373" w:rsidRDefault="003E1373" w:rsidP="00A3548C">
      <w:pPr>
        <w:rPr>
          <w:sz w:val="32"/>
          <w:szCs w:val="32"/>
        </w:rPr>
      </w:pPr>
    </w:p>
    <w:p w:rsidR="003E1373" w:rsidRPr="00A3548C" w:rsidRDefault="003E1373" w:rsidP="00A3548C">
      <w:pPr>
        <w:rPr>
          <w:sz w:val="32"/>
          <w:szCs w:val="32"/>
        </w:rPr>
      </w:pPr>
    </w:p>
    <w:p w:rsidR="00F22700" w:rsidRDefault="00F22700" w:rsidP="00B45746">
      <w:pPr>
        <w:rPr>
          <w:sz w:val="32"/>
          <w:szCs w:val="32"/>
        </w:rPr>
      </w:pPr>
    </w:p>
    <w:p w:rsidR="001453E1" w:rsidRPr="001453E1" w:rsidRDefault="001453E1" w:rsidP="001453E1">
      <w:pPr>
        <w:rPr>
          <w:sz w:val="32"/>
          <w:szCs w:val="32"/>
        </w:rPr>
      </w:pPr>
      <w:r>
        <w:rPr>
          <w:sz w:val="32"/>
          <w:szCs w:val="32"/>
        </w:rPr>
        <w:t xml:space="preserve">Closed secession to discuss </w:t>
      </w:r>
      <w:r w:rsidRPr="001453E1">
        <w:rPr>
          <w:sz w:val="32"/>
          <w:szCs w:val="32"/>
        </w:rPr>
        <w:t xml:space="preserve">Edison Electric invoice. </w:t>
      </w:r>
    </w:p>
    <w:p w:rsidR="00F22700" w:rsidRDefault="00F22700" w:rsidP="00B45746">
      <w:pPr>
        <w:rPr>
          <w:sz w:val="32"/>
          <w:szCs w:val="32"/>
        </w:rPr>
      </w:pPr>
    </w:p>
    <w:p w:rsidR="00440F8F" w:rsidRDefault="00440F8F" w:rsidP="00B45746">
      <w:pPr>
        <w:rPr>
          <w:sz w:val="32"/>
          <w:szCs w:val="32"/>
        </w:rPr>
      </w:pPr>
    </w:p>
    <w:p w:rsidR="00A85C81" w:rsidRDefault="00440F8F" w:rsidP="00B45746">
      <w:pPr>
        <w:rPr>
          <w:sz w:val="32"/>
          <w:szCs w:val="32"/>
        </w:rPr>
      </w:pPr>
      <w:r>
        <w:rPr>
          <w:sz w:val="32"/>
          <w:szCs w:val="32"/>
        </w:rPr>
        <w:t>A</w:t>
      </w:r>
      <w:r w:rsidR="00CD6A91">
        <w:rPr>
          <w:sz w:val="32"/>
          <w:szCs w:val="32"/>
        </w:rPr>
        <w:t xml:space="preserve">djournment:  </w:t>
      </w:r>
    </w:p>
    <w:p w:rsidR="00A85C81" w:rsidRDefault="00A85C81" w:rsidP="00B45746">
      <w:pPr>
        <w:rPr>
          <w:sz w:val="32"/>
          <w:szCs w:val="32"/>
        </w:rPr>
      </w:pPr>
    </w:p>
    <w:p w:rsidR="00A85C81" w:rsidRDefault="00A85C81" w:rsidP="00B45746">
      <w:pPr>
        <w:rPr>
          <w:sz w:val="32"/>
          <w:szCs w:val="32"/>
        </w:rPr>
      </w:pPr>
    </w:p>
    <w:sectPr w:rsidR="00A85C81" w:rsidSect="002167CF">
      <w:footerReference w:type="default" r:id="rId8"/>
      <w:pgSz w:w="12240" w:h="15840"/>
      <w:pgMar w:top="720" w:right="720"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296" w:rsidRDefault="00A51296" w:rsidP="00C05763">
      <w:r>
        <w:separator/>
      </w:r>
    </w:p>
  </w:endnote>
  <w:endnote w:type="continuationSeparator" w:id="0">
    <w:p w:rsidR="00A51296" w:rsidRDefault="00A51296" w:rsidP="00C0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445814"/>
      <w:docPartObj>
        <w:docPartGallery w:val="Page Numbers (Bottom of Page)"/>
        <w:docPartUnique/>
      </w:docPartObj>
    </w:sdtPr>
    <w:sdtEndPr>
      <w:rPr>
        <w:noProof/>
      </w:rPr>
    </w:sdtEndPr>
    <w:sdtContent>
      <w:p w:rsidR="00C05763" w:rsidRDefault="00C05763">
        <w:pPr>
          <w:pStyle w:val="Footer"/>
        </w:pPr>
        <w:r>
          <w:fldChar w:fldCharType="begin"/>
        </w:r>
        <w:r>
          <w:instrText xml:space="preserve"> PAGE   \* MERGEFORMAT </w:instrText>
        </w:r>
        <w:r>
          <w:fldChar w:fldCharType="separate"/>
        </w:r>
        <w:r>
          <w:rPr>
            <w:noProof/>
          </w:rPr>
          <w:t>4</w:t>
        </w:r>
        <w:r>
          <w:rPr>
            <w:noProof/>
          </w:rPr>
          <w:fldChar w:fldCharType="end"/>
        </w:r>
      </w:p>
    </w:sdtContent>
  </w:sdt>
  <w:p w:rsidR="00C05763" w:rsidRDefault="00C057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296" w:rsidRDefault="00A51296" w:rsidP="00C05763">
      <w:r>
        <w:separator/>
      </w:r>
    </w:p>
  </w:footnote>
  <w:footnote w:type="continuationSeparator" w:id="0">
    <w:p w:rsidR="00A51296" w:rsidRDefault="00A51296" w:rsidP="00C057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17625"/>
    <w:multiLevelType w:val="multilevel"/>
    <w:tmpl w:val="671C38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A3196E"/>
    <w:multiLevelType w:val="multilevel"/>
    <w:tmpl w:val="9118D8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91"/>
    <w:rsid w:val="000057A7"/>
    <w:rsid w:val="000A2DBC"/>
    <w:rsid w:val="000C65D7"/>
    <w:rsid w:val="000E20C5"/>
    <w:rsid w:val="000E279D"/>
    <w:rsid w:val="000E5DB4"/>
    <w:rsid w:val="000F05E5"/>
    <w:rsid w:val="00112EC3"/>
    <w:rsid w:val="00142E7F"/>
    <w:rsid w:val="001453E1"/>
    <w:rsid w:val="00166621"/>
    <w:rsid w:val="00170A59"/>
    <w:rsid w:val="001A0295"/>
    <w:rsid w:val="001A7A5B"/>
    <w:rsid w:val="001A7DA5"/>
    <w:rsid w:val="001D4E54"/>
    <w:rsid w:val="001D6242"/>
    <w:rsid w:val="00205083"/>
    <w:rsid w:val="002167CF"/>
    <w:rsid w:val="0024620B"/>
    <w:rsid w:val="00273C34"/>
    <w:rsid w:val="00280C91"/>
    <w:rsid w:val="002920E6"/>
    <w:rsid w:val="002A56BF"/>
    <w:rsid w:val="002D6D96"/>
    <w:rsid w:val="002F71AF"/>
    <w:rsid w:val="00300EE0"/>
    <w:rsid w:val="00306043"/>
    <w:rsid w:val="0036366B"/>
    <w:rsid w:val="00366CCC"/>
    <w:rsid w:val="003D388A"/>
    <w:rsid w:val="003E1373"/>
    <w:rsid w:val="00407FCD"/>
    <w:rsid w:val="00424ACA"/>
    <w:rsid w:val="00440F8F"/>
    <w:rsid w:val="00447F55"/>
    <w:rsid w:val="004E2128"/>
    <w:rsid w:val="005041FE"/>
    <w:rsid w:val="00516FBE"/>
    <w:rsid w:val="00541E33"/>
    <w:rsid w:val="00551238"/>
    <w:rsid w:val="00554A15"/>
    <w:rsid w:val="005672E1"/>
    <w:rsid w:val="005735F8"/>
    <w:rsid w:val="00576E11"/>
    <w:rsid w:val="00595100"/>
    <w:rsid w:val="005A7ADD"/>
    <w:rsid w:val="005B1B5C"/>
    <w:rsid w:val="005B2843"/>
    <w:rsid w:val="005C7409"/>
    <w:rsid w:val="005D3AF6"/>
    <w:rsid w:val="005E0BAF"/>
    <w:rsid w:val="0060023D"/>
    <w:rsid w:val="00610B72"/>
    <w:rsid w:val="00620C05"/>
    <w:rsid w:val="00652345"/>
    <w:rsid w:val="006F32FE"/>
    <w:rsid w:val="006F50C9"/>
    <w:rsid w:val="00702FB6"/>
    <w:rsid w:val="007656A1"/>
    <w:rsid w:val="00773CD7"/>
    <w:rsid w:val="00835FE0"/>
    <w:rsid w:val="00837ADC"/>
    <w:rsid w:val="0084052C"/>
    <w:rsid w:val="00865DD4"/>
    <w:rsid w:val="00866903"/>
    <w:rsid w:val="00871507"/>
    <w:rsid w:val="00873534"/>
    <w:rsid w:val="00884257"/>
    <w:rsid w:val="00892B9B"/>
    <w:rsid w:val="008C28ED"/>
    <w:rsid w:val="009047D3"/>
    <w:rsid w:val="00913580"/>
    <w:rsid w:val="00917A8B"/>
    <w:rsid w:val="00940854"/>
    <w:rsid w:val="00983373"/>
    <w:rsid w:val="0098532E"/>
    <w:rsid w:val="009968EC"/>
    <w:rsid w:val="009C3A71"/>
    <w:rsid w:val="00A208E9"/>
    <w:rsid w:val="00A3457D"/>
    <w:rsid w:val="00A3548C"/>
    <w:rsid w:val="00A459D1"/>
    <w:rsid w:val="00A51296"/>
    <w:rsid w:val="00A85C81"/>
    <w:rsid w:val="00AE324C"/>
    <w:rsid w:val="00AF743D"/>
    <w:rsid w:val="00B45746"/>
    <w:rsid w:val="00B63996"/>
    <w:rsid w:val="00B7272B"/>
    <w:rsid w:val="00B80385"/>
    <w:rsid w:val="00B85B10"/>
    <w:rsid w:val="00BA3AB2"/>
    <w:rsid w:val="00BC402B"/>
    <w:rsid w:val="00BD02E4"/>
    <w:rsid w:val="00BD405F"/>
    <w:rsid w:val="00BE0684"/>
    <w:rsid w:val="00C05763"/>
    <w:rsid w:val="00C061CE"/>
    <w:rsid w:val="00C65106"/>
    <w:rsid w:val="00CD6A91"/>
    <w:rsid w:val="00D21472"/>
    <w:rsid w:val="00D31FDB"/>
    <w:rsid w:val="00D64932"/>
    <w:rsid w:val="00D7265E"/>
    <w:rsid w:val="00D80D0B"/>
    <w:rsid w:val="00D90D89"/>
    <w:rsid w:val="00DD3894"/>
    <w:rsid w:val="00DD6401"/>
    <w:rsid w:val="00E16452"/>
    <w:rsid w:val="00E201FD"/>
    <w:rsid w:val="00E2744C"/>
    <w:rsid w:val="00E53CCD"/>
    <w:rsid w:val="00E60B1E"/>
    <w:rsid w:val="00E76F0E"/>
    <w:rsid w:val="00EC7E3E"/>
    <w:rsid w:val="00ED4570"/>
    <w:rsid w:val="00F22700"/>
    <w:rsid w:val="00F471A0"/>
    <w:rsid w:val="00F60258"/>
    <w:rsid w:val="00F70B69"/>
    <w:rsid w:val="00F759E1"/>
    <w:rsid w:val="00F82430"/>
    <w:rsid w:val="00FB36E9"/>
    <w:rsid w:val="00FB5375"/>
    <w:rsid w:val="00FD26DE"/>
    <w:rsid w:val="00FE3FB3"/>
    <w:rsid w:val="00FF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9953"/>
  <w15:chartTrackingRefBased/>
  <w15:docId w15:val="{9C0A1C4C-7E08-4721-A37B-61C1B417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409"/>
    <w:rPr>
      <w:sz w:val="24"/>
      <w:szCs w:val="24"/>
    </w:rPr>
  </w:style>
  <w:style w:type="paragraph" w:styleId="Heading1">
    <w:name w:val="heading 1"/>
    <w:basedOn w:val="Normal"/>
    <w:next w:val="Normal"/>
    <w:link w:val="Heading1Char"/>
    <w:uiPriority w:val="9"/>
    <w:qFormat/>
    <w:rsid w:val="005C740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C740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C740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C740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C740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C740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C7409"/>
    <w:pPr>
      <w:spacing w:before="240" w:after="60"/>
      <w:outlineLvl w:val="6"/>
    </w:pPr>
  </w:style>
  <w:style w:type="paragraph" w:styleId="Heading8">
    <w:name w:val="heading 8"/>
    <w:basedOn w:val="Normal"/>
    <w:next w:val="Normal"/>
    <w:link w:val="Heading8Char"/>
    <w:uiPriority w:val="9"/>
    <w:semiHidden/>
    <w:unhideWhenUsed/>
    <w:qFormat/>
    <w:rsid w:val="005C7409"/>
    <w:pPr>
      <w:spacing w:before="240" w:after="60"/>
      <w:outlineLvl w:val="7"/>
    </w:pPr>
    <w:rPr>
      <w:i/>
      <w:iCs/>
    </w:rPr>
  </w:style>
  <w:style w:type="paragraph" w:styleId="Heading9">
    <w:name w:val="heading 9"/>
    <w:basedOn w:val="Normal"/>
    <w:next w:val="Normal"/>
    <w:link w:val="Heading9Char"/>
    <w:uiPriority w:val="9"/>
    <w:semiHidden/>
    <w:unhideWhenUsed/>
    <w:qFormat/>
    <w:rsid w:val="005C740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4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C74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C74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C7409"/>
    <w:rPr>
      <w:b/>
      <w:bCs/>
      <w:sz w:val="28"/>
      <w:szCs w:val="28"/>
    </w:rPr>
  </w:style>
  <w:style w:type="character" w:customStyle="1" w:styleId="Heading5Char">
    <w:name w:val="Heading 5 Char"/>
    <w:basedOn w:val="DefaultParagraphFont"/>
    <w:link w:val="Heading5"/>
    <w:uiPriority w:val="9"/>
    <w:semiHidden/>
    <w:rsid w:val="005C7409"/>
    <w:rPr>
      <w:b/>
      <w:bCs/>
      <w:i/>
      <w:iCs/>
      <w:sz w:val="26"/>
      <w:szCs w:val="26"/>
    </w:rPr>
  </w:style>
  <w:style w:type="character" w:customStyle="1" w:styleId="Heading6Char">
    <w:name w:val="Heading 6 Char"/>
    <w:basedOn w:val="DefaultParagraphFont"/>
    <w:link w:val="Heading6"/>
    <w:uiPriority w:val="9"/>
    <w:semiHidden/>
    <w:rsid w:val="005C7409"/>
    <w:rPr>
      <w:b/>
      <w:bCs/>
    </w:rPr>
  </w:style>
  <w:style w:type="character" w:customStyle="1" w:styleId="Heading7Char">
    <w:name w:val="Heading 7 Char"/>
    <w:basedOn w:val="DefaultParagraphFont"/>
    <w:link w:val="Heading7"/>
    <w:uiPriority w:val="9"/>
    <w:semiHidden/>
    <w:rsid w:val="005C7409"/>
    <w:rPr>
      <w:sz w:val="24"/>
      <w:szCs w:val="24"/>
    </w:rPr>
  </w:style>
  <w:style w:type="character" w:customStyle="1" w:styleId="Heading8Char">
    <w:name w:val="Heading 8 Char"/>
    <w:basedOn w:val="DefaultParagraphFont"/>
    <w:link w:val="Heading8"/>
    <w:uiPriority w:val="9"/>
    <w:semiHidden/>
    <w:rsid w:val="005C7409"/>
    <w:rPr>
      <w:i/>
      <w:iCs/>
      <w:sz w:val="24"/>
      <w:szCs w:val="24"/>
    </w:rPr>
  </w:style>
  <w:style w:type="character" w:customStyle="1" w:styleId="Heading9Char">
    <w:name w:val="Heading 9 Char"/>
    <w:basedOn w:val="DefaultParagraphFont"/>
    <w:link w:val="Heading9"/>
    <w:uiPriority w:val="9"/>
    <w:semiHidden/>
    <w:rsid w:val="005C7409"/>
    <w:rPr>
      <w:rFonts w:asciiTheme="majorHAnsi" w:eastAsiaTheme="majorEastAsia" w:hAnsiTheme="majorHAnsi"/>
    </w:rPr>
  </w:style>
  <w:style w:type="paragraph" w:styleId="Title">
    <w:name w:val="Title"/>
    <w:basedOn w:val="Normal"/>
    <w:next w:val="Normal"/>
    <w:link w:val="TitleChar"/>
    <w:uiPriority w:val="10"/>
    <w:qFormat/>
    <w:rsid w:val="005C740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C740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C740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C7409"/>
    <w:rPr>
      <w:rFonts w:asciiTheme="majorHAnsi" w:eastAsiaTheme="majorEastAsia" w:hAnsiTheme="majorHAnsi"/>
      <w:sz w:val="24"/>
      <w:szCs w:val="24"/>
    </w:rPr>
  </w:style>
  <w:style w:type="character" w:styleId="Strong">
    <w:name w:val="Strong"/>
    <w:basedOn w:val="DefaultParagraphFont"/>
    <w:uiPriority w:val="22"/>
    <w:qFormat/>
    <w:rsid w:val="005C7409"/>
    <w:rPr>
      <w:b/>
      <w:bCs/>
    </w:rPr>
  </w:style>
  <w:style w:type="character" w:styleId="Emphasis">
    <w:name w:val="Emphasis"/>
    <w:basedOn w:val="DefaultParagraphFont"/>
    <w:uiPriority w:val="20"/>
    <w:qFormat/>
    <w:rsid w:val="005C7409"/>
    <w:rPr>
      <w:rFonts w:asciiTheme="minorHAnsi" w:hAnsiTheme="minorHAnsi"/>
      <w:b/>
      <w:i/>
      <w:iCs/>
    </w:rPr>
  </w:style>
  <w:style w:type="paragraph" w:styleId="NoSpacing">
    <w:name w:val="No Spacing"/>
    <w:basedOn w:val="Normal"/>
    <w:uiPriority w:val="1"/>
    <w:qFormat/>
    <w:rsid w:val="005C7409"/>
    <w:rPr>
      <w:szCs w:val="32"/>
    </w:rPr>
  </w:style>
  <w:style w:type="paragraph" w:styleId="ListParagraph">
    <w:name w:val="List Paragraph"/>
    <w:basedOn w:val="Normal"/>
    <w:uiPriority w:val="34"/>
    <w:qFormat/>
    <w:rsid w:val="005C7409"/>
    <w:pPr>
      <w:ind w:left="720"/>
      <w:contextualSpacing/>
    </w:pPr>
  </w:style>
  <w:style w:type="paragraph" w:styleId="Quote">
    <w:name w:val="Quote"/>
    <w:basedOn w:val="Normal"/>
    <w:next w:val="Normal"/>
    <w:link w:val="QuoteChar"/>
    <w:uiPriority w:val="29"/>
    <w:qFormat/>
    <w:rsid w:val="005C7409"/>
    <w:rPr>
      <w:i/>
    </w:rPr>
  </w:style>
  <w:style w:type="character" w:customStyle="1" w:styleId="QuoteChar">
    <w:name w:val="Quote Char"/>
    <w:basedOn w:val="DefaultParagraphFont"/>
    <w:link w:val="Quote"/>
    <w:uiPriority w:val="29"/>
    <w:rsid w:val="005C7409"/>
    <w:rPr>
      <w:i/>
      <w:sz w:val="24"/>
      <w:szCs w:val="24"/>
    </w:rPr>
  </w:style>
  <w:style w:type="paragraph" w:styleId="IntenseQuote">
    <w:name w:val="Intense Quote"/>
    <w:basedOn w:val="Normal"/>
    <w:next w:val="Normal"/>
    <w:link w:val="IntenseQuoteChar"/>
    <w:uiPriority w:val="30"/>
    <w:qFormat/>
    <w:rsid w:val="005C7409"/>
    <w:pPr>
      <w:ind w:left="720" w:right="720"/>
    </w:pPr>
    <w:rPr>
      <w:b/>
      <w:i/>
      <w:szCs w:val="22"/>
    </w:rPr>
  </w:style>
  <w:style w:type="character" w:customStyle="1" w:styleId="IntenseQuoteChar">
    <w:name w:val="Intense Quote Char"/>
    <w:basedOn w:val="DefaultParagraphFont"/>
    <w:link w:val="IntenseQuote"/>
    <w:uiPriority w:val="30"/>
    <w:rsid w:val="005C7409"/>
    <w:rPr>
      <w:b/>
      <w:i/>
      <w:sz w:val="24"/>
    </w:rPr>
  </w:style>
  <w:style w:type="character" w:styleId="SubtleEmphasis">
    <w:name w:val="Subtle Emphasis"/>
    <w:uiPriority w:val="19"/>
    <w:qFormat/>
    <w:rsid w:val="005C7409"/>
    <w:rPr>
      <w:i/>
      <w:color w:val="5A5A5A" w:themeColor="text1" w:themeTint="A5"/>
    </w:rPr>
  </w:style>
  <w:style w:type="character" w:styleId="IntenseEmphasis">
    <w:name w:val="Intense Emphasis"/>
    <w:basedOn w:val="DefaultParagraphFont"/>
    <w:uiPriority w:val="21"/>
    <w:qFormat/>
    <w:rsid w:val="005C7409"/>
    <w:rPr>
      <w:b/>
      <w:i/>
      <w:sz w:val="24"/>
      <w:szCs w:val="24"/>
      <w:u w:val="single"/>
    </w:rPr>
  </w:style>
  <w:style w:type="character" w:styleId="SubtleReference">
    <w:name w:val="Subtle Reference"/>
    <w:basedOn w:val="DefaultParagraphFont"/>
    <w:uiPriority w:val="31"/>
    <w:qFormat/>
    <w:rsid w:val="005C7409"/>
    <w:rPr>
      <w:sz w:val="24"/>
      <w:szCs w:val="24"/>
      <w:u w:val="single"/>
    </w:rPr>
  </w:style>
  <w:style w:type="character" w:styleId="IntenseReference">
    <w:name w:val="Intense Reference"/>
    <w:basedOn w:val="DefaultParagraphFont"/>
    <w:uiPriority w:val="32"/>
    <w:qFormat/>
    <w:rsid w:val="005C7409"/>
    <w:rPr>
      <w:b/>
      <w:sz w:val="24"/>
      <w:u w:val="single"/>
    </w:rPr>
  </w:style>
  <w:style w:type="character" w:styleId="BookTitle">
    <w:name w:val="Book Title"/>
    <w:basedOn w:val="DefaultParagraphFont"/>
    <w:uiPriority w:val="33"/>
    <w:qFormat/>
    <w:rsid w:val="005C74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C7409"/>
    <w:pPr>
      <w:outlineLvl w:val="9"/>
    </w:pPr>
  </w:style>
  <w:style w:type="paragraph" w:styleId="BalloonText">
    <w:name w:val="Balloon Text"/>
    <w:basedOn w:val="Normal"/>
    <w:link w:val="BalloonTextChar"/>
    <w:uiPriority w:val="99"/>
    <w:semiHidden/>
    <w:unhideWhenUsed/>
    <w:rsid w:val="00273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C34"/>
    <w:rPr>
      <w:rFonts w:ascii="Segoe UI" w:hAnsi="Segoe UI" w:cs="Segoe UI"/>
      <w:sz w:val="18"/>
      <w:szCs w:val="18"/>
    </w:rPr>
  </w:style>
  <w:style w:type="character" w:styleId="Hyperlink">
    <w:name w:val="Hyperlink"/>
    <w:basedOn w:val="DefaultParagraphFont"/>
    <w:uiPriority w:val="99"/>
    <w:unhideWhenUsed/>
    <w:rsid w:val="005B1B5C"/>
    <w:rPr>
      <w:color w:val="0563C1" w:themeColor="hyperlink"/>
      <w:u w:val="single"/>
    </w:rPr>
  </w:style>
  <w:style w:type="paragraph" w:styleId="NormalWeb">
    <w:name w:val="Normal (Web)"/>
    <w:basedOn w:val="Normal"/>
    <w:uiPriority w:val="99"/>
    <w:semiHidden/>
    <w:unhideWhenUsed/>
    <w:rsid w:val="009047D3"/>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C05763"/>
    <w:pPr>
      <w:tabs>
        <w:tab w:val="center" w:pos="4680"/>
        <w:tab w:val="right" w:pos="9360"/>
      </w:tabs>
    </w:pPr>
  </w:style>
  <w:style w:type="character" w:customStyle="1" w:styleId="HeaderChar">
    <w:name w:val="Header Char"/>
    <w:basedOn w:val="DefaultParagraphFont"/>
    <w:link w:val="Header"/>
    <w:uiPriority w:val="99"/>
    <w:rsid w:val="00C05763"/>
    <w:rPr>
      <w:sz w:val="24"/>
      <w:szCs w:val="24"/>
    </w:rPr>
  </w:style>
  <w:style w:type="paragraph" w:styleId="Footer">
    <w:name w:val="footer"/>
    <w:basedOn w:val="Normal"/>
    <w:link w:val="FooterChar"/>
    <w:uiPriority w:val="99"/>
    <w:unhideWhenUsed/>
    <w:rsid w:val="00C05763"/>
    <w:pPr>
      <w:tabs>
        <w:tab w:val="center" w:pos="4680"/>
        <w:tab w:val="right" w:pos="9360"/>
      </w:tabs>
    </w:pPr>
  </w:style>
  <w:style w:type="character" w:customStyle="1" w:styleId="FooterChar">
    <w:name w:val="Footer Char"/>
    <w:basedOn w:val="DefaultParagraphFont"/>
    <w:link w:val="Footer"/>
    <w:uiPriority w:val="99"/>
    <w:rsid w:val="00C057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2211">
      <w:bodyDiv w:val="1"/>
      <w:marLeft w:val="0"/>
      <w:marRight w:val="0"/>
      <w:marTop w:val="0"/>
      <w:marBottom w:val="0"/>
      <w:divBdr>
        <w:top w:val="none" w:sz="0" w:space="0" w:color="auto"/>
        <w:left w:val="none" w:sz="0" w:space="0" w:color="auto"/>
        <w:bottom w:val="none" w:sz="0" w:space="0" w:color="auto"/>
        <w:right w:val="none" w:sz="0" w:space="0" w:color="auto"/>
      </w:divBdr>
    </w:div>
    <w:div w:id="1186023945">
      <w:bodyDiv w:val="1"/>
      <w:marLeft w:val="0"/>
      <w:marRight w:val="0"/>
      <w:marTop w:val="0"/>
      <w:marBottom w:val="0"/>
      <w:divBdr>
        <w:top w:val="none" w:sz="0" w:space="0" w:color="auto"/>
        <w:left w:val="none" w:sz="0" w:space="0" w:color="auto"/>
        <w:bottom w:val="none" w:sz="0" w:space="0" w:color="auto"/>
        <w:right w:val="none" w:sz="0" w:space="0" w:color="auto"/>
      </w:divBdr>
    </w:div>
    <w:div w:id="1567372471">
      <w:bodyDiv w:val="1"/>
      <w:marLeft w:val="0"/>
      <w:marRight w:val="0"/>
      <w:marTop w:val="0"/>
      <w:marBottom w:val="0"/>
      <w:divBdr>
        <w:top w:val="none" w:sz="0" w:space="0" w:color="auto"/>
        <w:left w:val="none" w:sz="0" w:space="0" w:color="auto"/>
        <w:bottom w:val="none" w:sz="0" w:space="0" w:color="auto"/>
        <w:right w:val="none" w:sz="0" w:space="0" w:color="auto"/>
      </w:divBdr>
    </w:div>
    <w:div w:id="1774283960">
      <w:bodyDiv w:val="1"/>
      <w:marLeft w:val="0"/>
      <w:marRight w:val="0"/>
      <w:marTop w:val="0"/>
      <w:marBottom w:val="0"/>
      <w:divBdr>
        <w:top w:val="none" w:sz="0" w:space="0" w:color="auto"/>
        <w:left w:val="none" w:sz="0" w:space="0" w:color="auto"/>
        <w:bottom w:val="none" w:sz="0" w:space="0" w:color="auto"/>
        <w:right w:val="none" w:sz="0" w:space="0" w:color="auto"/>
      </w:divBdr>
    </w:div>
    <w:div w:id="199664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729C6-F14B-4BDA-BEEA-377AE250D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12692</dc:creator>
  <cp:keywords/>
  <dc:description/>
  <cp:lastModifiedBy>12692</cp:lastModifiedBy>
  <cp:revision>3</cp:revision>
  <cp:lastPrinted>2024-01-17T23:05:00Z</cp:lastPrinted>
  <dcterms:created xsi:type="dcterms:W3CDTF">2024-02-17T18:43:00Z</dcterms:created>
  <dcterms:modified xsi:type="dcterms:W3CDTF">2024-02-17T18:55:00Z</dcterms:modified>
</cp:coreProperties>
</file>